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F5D" w:rsidRPr="00D90310" w:rsidRDefault="006A0D05" w:rsidP="00F564CB">
      <w:pPr>
        <w:jc w:val="center"/>
        <w:rPr>
          <w:b/>
          <w:sz w:val="40"/>
          <w:szCs w:val="40"/>
        </w:rPr>
      </w:pPr>
      <w:r w:rsidRPr="00D90310">
        <w:rPr>
          <w:rFonts w:hint="eastAsia"/>
          <w:b/>
          <w:sz w:val="40"/>
          <w:szCs w:val="40"/>
        </w:rPr>
        <w:t>工場用地</w:t>
      </w:r>
      <w:r w:rsidR="00D76DAA" w:rsidRPr="00D90310">
        <w:rPr>
          <w:rFonts w:hint="eastAsia"/>
          <w:b/>
          <w:sz w:val="40"/>
          <w:szCs w:val="40"/>
        </w:rPr>
        <w:t>売買確約書</w:t>
      </w:r>
    </w:p>
    <w:p w:rsidR="00D76DAA" w:rsidRPr="00D90310" w:rsidRDefault="00D76DAA"/>
    <w:p w:rsidR="00F564CB" w:rsidRPr="00D90310" w:rsidRDefault="00F564CB" w:rsidP="00F564CB">
      <w:pPr>
        <w:ind w:firstLineChars="100" w:firstLine="210"/>
      </w:pPr>
    </w:p>
    <w:p w:rsidR="00D76DAA" w:rsidRPr="00D90310" w:rsidRDefault="00D76DAA" w:rsidP="004D4891">
      <w:pPr>
        <w:ind w:firstLineChars="100" w:firstLine="210"/>
      </w:pPr>
      <w:r w:rsidRPr="00D90310">
        <w:rPr>
          <w:rFonts w:hint="eastAsia"/>
        </w:rPr>
        <w:t>弊社は、</w:t>
      </w:r>
      <w:r w:rsidR="00FE0952" w:rsidRPr="00D90310">
        <w:rPr>
          <w:rFonts w:hint="eastAsia"/>
        </w:rPr>
        <w:t>各務原市土地開発公社理事会の</w:t>
      </w:r>
      <w:r w:rsidR="00E1455B" w:rsidRPr="00D90310">
        <w:rPr>
          <w:rFonts w:hint="eastAsia"/>
        </w:rPr>
        <w:t>議決</w:t>
      </w:r>
      <w:r w:rsidR="00FE0952" w:rsidRPr="00D90310">
        <w:rPr>
          <w:rFonts w:hint="eastAsia"/>
        </w:rPr>
        <w:t>があった場合には、</w:t>
      </w:r>
      <w:r w:rsidR="006B3963" w:rsidRPr="00D90310">
        <w:rPr>
          <w:rFonts w:hint="eastAsia"/>
        </w:rPr>
        <w:t>「</w:t>
      </w:r>
      <w:r w:rsidRPr="00D90310">
        <w:rPr>
          <w:rFonts w:hint="eastAsia"/>
        </w:rPr>
        <w:t>（仮称）各務山工業団地1工区</w:t>
      </w:r>
      <w:r w:rsidR="002C024E" w:rsidRPr="00D90310">
        <w:rPr>
          <w:rFonts w:hint="eastAsia"/>
        </w:rPr>
        <w:t>１</w:t>
      </w:r>
      <w:r w:rsidRPr="00D90310">
        <w:rPr>
          <w:rFonts w:hint="eastAsia"/>
        </w:rPr>
        <w:t>期分</w:t>
      </w:r>
      <w:r w:rsidR="006B3963" w:rsidRPr="00D90310">
        <w:rPr>
          <w:rFonts w:hint="eastAsia"/>
        </w:rPr>
        <w:t xml:space="preserve">　分譲</w:t>
      </w:r>
      <w:r w:rsidRPr="00D90310">
        <w:rPr>
          <w:rFonts w:hint="eastAsia"/>
        </w:rPr>
        <w:t>募集要項」及び「</w:t>
      </w:r>
      <w:r w:rsidR="000602AD" w:rsidRPr="00D90310">
        <w:rPr>
          <w:rFonts w:hint="eastAsia"/>
        </w:rPr>
        <w:t>（仮称）</w:t>
      </w:r>
      <w:r w:rsidRPr="00D90310">
        <w:rPr>
          <w:rFonts w:hint="eastAsia"/>
        </w:rPr>
        <w:t>各務山工業団地1工区</w:t>
      </w:r>
      <w:r w:rsidR="005104E7" w:rsidRPr="00D90310">
        <w:rPr>
          <w:rFonts w:hint="eastAsia"/>
        </w:rPr>
        <w:t>１</w:t>
      </w:r>
      <w:r w:rsidRPr="00D90310">
        <w:rPr>
          <w:rFonts w:hint="eastAsia"/>
        </w:rPr>
        <w:t>期分　分譲申込書」</w:t>
      </w:r>
      <w:r w:rsidR="00FE0952" w:rsidRPr="00D90310">
        <w:rPr>
          <w:rFonts w:hint="eastAsia"/>
        </w:rPr>
        <w:t>を遵守のうえ</w:t>
      </w:r>
      <w:r w:rsidR="006B3963" w:rsidRPr="00D90310">
        <w:rPr>
          <w:rFonts w:hint="eastAsia"/>
        </w:rPr>
        <w:t>、分譲入札結果に基づき、別添の「</w:t>
      </w:r>
      <w:r w:rsidR="00D61A5D" w:rsidRPr="00D90310">
        <w:rPr>
          <w:rFonts w:hint="eastAsia"/>
        </w:rPr>
        <w:t>工場</w:t>
      </w:r>
      <w:r w:rsidR="006B3963" w:rsidRPr="00D90310">
        <w:rPr>
          <w:rFonts w:hint="eastAsia"/>
        </w:rPr>
        <w:t>用地売買契約書</w:t>
      </w:r>
      <w:r w:rsidR="003D0C18" w:rsidRPr="00D90310">
        <w:rPr>
          <w:rFonts w:hint="eastAsia"/>
        </w:rPr>
        <w:t>（案）</w:t>
      </w:r>
      <w:r w:rsidR="006B3963" w:rsidRPr="00D90310">
        <w:rPr>
          <w:rFonts w:hint="eastAsia"/>
        </w:rPr>
        <w:t>」</w:t>
      </w:r>
      <w:r w:rsidR="009F0891" w:rsidRPr="00D90310">
        <w:rPr>
          <w:rFonts w:hint="eastAsia"/>
        </w:rPr>
        <w:t>のとおり</w:t>
      </w:r>
      <w:r w:rsidR="006B3963" w:rsidRPr="00D90310">
        <w:rPr>
          <w:rFonts w:hint="eastAsia"/>
        </w:rPr>
        <w:t>契約を締結することを確約します。</w:t>
      </w:r>
    </w:p>
    <w:p w:rsidR="00E324F6" w:rsidRPr="00D90310" w:rsidRDefault="00E324F6" w:rsidP="00E324F6"/>
    <w:p w:rsidR="00E324F6" w:rsidRPr="00D90310" w:rsidRDefault="00E324F6" w:rsidP="00E324F6"/>
    <w:p w:rsidR="006B3963" w:rsidRPr="00D90310" w:rsidRDefault="00F564CB" w:rsidP="001E37A2">
      <w:pPr>
        <w:ind w:firstLineChars="2800" w:firstLine="5880"/>
      </w:pPr>
      <w:r w:rsidRPr="00D90310">
        <w:rPr>
          <w:rFonts w:hint="eastAsia"/>
        </w:rPr>
        <w:t>令和3年　月　日</w:t>
      </w:r>
    </w:p>
    <w:p w:rsidR="00F564CB" w:rsidRPr="00D90310" w:rsidRDefault="00F564CB" w:rsidP="00F564CB"/>
    <w:p w:rsidR="00F564CB" w:rsidRPr="00D90310" w:rsidRDefault="00F564CB" w:rsidP="00D61A5D">
      <w:pPr>
        <w:ind w:firstLineChars="1300" w:firstLine="2730"/>
      </w:pPr>
      <w:r w:rsidRPr="00D90310">
        <w:rPr>
          <w:rFonts w:hint="eastAsia"/>
        </w:rPr>
        <w:t>住所</w:t>
      </w:r>
      <w:r w:rsidR="00FE0952" w:rsidRPr="00D90310">
        <w:rPr>
          <w:rFonts w:hint="eastAsia"/>
        </w:rPr>
        <w:t xml:space="preserve">　　</w:t>
      </w:r>
    </w:p>
    <w:p w:rsidR="00D61A5D" w:rsidRPr="00D90310" w:rsidRDefault="00D61A5D" w:rsidP="00D61A5D">
      <w:pPr>
        <w:ind w:firstLineChars="1300" w:firstLine="2730"/>
      </w:pPr>
      <w:r w:rsidRPr="00D90310">
        <w:rPr>
          <w:rFonts w:hint="eastAsia"/>
        </w:rPr>
        <w:t>会社名</w:t>
      </w:r>
      <w:r w:rsidR="00F564CB" w:rsidRPr="00D90310">
        <w:rPr>
          <w:rFonts w:hint="eastAsia"/>
        </w:rPr>
        <w:t xml:space="preserve">　</w:t>
      </w:r>
    </w:p>
    <w:p w:rsidR="00F564CB" w:rsidRPr="00D90310" w:rsidRDefault="00D61A5D" w:rsidP="00D61A5D">
      <w:pPr>
        <w:ind w:firstLineChars="1300" w:firstLine="2730"/>
      </w:pPr>
      <w:r w:rsidRPr="00D90310">
        <w:rPr>
          <w:rFonts w:hint="eastAsia"/>
        </w:rPr>
        <w:t>代表取締役</w:t>
      </w:r>
      <w:r w:rsidR="00F564CB" w:rsidRPr="00D90310">
        <w:rPr>
          <w:rFonts w:hint="eastAsia"/>
        </w:rPr>
        <w:t xml:space="preserve">　　　　　　　</w:t>
      </w:r>
      <w:r w:rsidR="00FE0952" w:rsidRPr="00D90310">
        <w:rPr>
          <w:rFonts w:hint="eastAsia"/>
        </w:rPr>
        <w:t xml:space="preserve">　　　　　　　　　</w:t>
      </w:r>
      <w:r w:rsidR="00F564CB" w:rsidRPr="00D90310">
        <w:rPr>
          <w:rFonts w:hint="eastAsia"/>
        </w:rPr>
        <w:t xml:space="preserve">　　　　　㊞</w:t>
      </w:r>
    </w:p>
    <w:p w:rsidR="00F564CB" w:rsidRPr="00D90310" w:rsidRDefault="00F564CB"/>
    <w:p w:rsidR="00F564CB" w:rsidRPr="00D90310" w:rsidRDefault="00F564CB"/>
    <w:p w:rsidR="00F564CB" w:rsidRPr="00D90310" w:rsidRDefault="00F564CB">
      <w:r w:rsidRPr="00D90310">
        <w:rPr>
          <w:rFonts w:hint="eastAsia"/>
        </w:rPr>
        <w:t>各務原市土地開発公社</w:t>
      </w:r>
    </w:p>
    <w:p w:rsidR="00F564CB" w:rsidRPr="00D90310" w:rsidRDefault="00F564CB" w:rsidP="00D61A5D">
      <w:pPr>
        <w:ind w:firstLineChars="200" w:firstLine="420"/>
      </w:pPr>
      <w:r w:rsidRPr="00D90310">
        <w:rPr>
          <w:rFonts w:hint="eastAsia"/>
        </w:rPr>
        <w:t>理事長　古田澄信　様</w:t>
      </w:r>
    </w:p>
    <w:p w:rsidR="00F564CB" w:rsidRPr="00D90310" w:rsidRDefault="00F564CB"/>
    <w:p w:rsidR="00F564CB" w:rsidRPr="00D90310" w:rsidRDefault="00F564CB"/>
    <w:p w:rsidR="00F564CB" w:rsidRPr="00D90310" w:rsidRDefault="00F564CB" w:rsidP="00F564CB">
      <w:pPr>
        <w:pStyle w:val="a3"/>
      </w:pPr>
      <w:r w:rsidRPr="00D90310">
        <w:rPr>
          <w:rFonts w:hint="eastAsia"/>
        </w:rPr>
        <w:t>記</w:t>
      </w:r>
    </w:p>
    <w:p w:rsidR="00F564CB" w:rsidRPr="00D90310" w:rsidRDefault="00F564CB" w:rsidP="00F564CB"/>
    <w:p w:rsidR="00F564CB" w:rsidRPr="00D90310" w:rsidRDefault="00F564CB" w:rsidP="00F564CB">
      <w:r w:rsidRPr="00D90310">
        <w:rPr>
          <w:rFonts w:hint="eastAsia"/>
        </w:rPr>
        <w:t>１　工場用地売買契約金額</w:t>
      </w:r>
      <w:r w:rsidR="003D0C18" w:rsidRPr="00D90310">
        <w:tab/>
      </w:r>
      <w:r w:rsidR="003D0C18" w:rsidRPr="00D90310">
        <w:rPr>
          <w:rFonts w:hint="eastAsia"/>
        </w:rPr>
        <w:t xml:space="preserve">金　　　</w:t>
      </w:r>
      <w:r w:rsidR="00FE0952" w:rsidRPr="00D90310">
        <w:rPr>
          <w:rFonts w:hint="eastAsia"/>
        </w:rPr>
        <w:t xml:space="preserve">　　　　　　　　　　　　</w:t>
      </w:r>
      <w:r w:rsidR="003D0C18" w:rsidRPr="00D90310">
        <w:rPr>
          <w:rFonts w:hint="eastAsia"/>
        </w:rPr>
        <w:t xml:space="preserve">　円</w:t>
      </w:r>
    </w:p>
    <w:p w:rsidR="00F564CB" w:rsidRPr="00D90310" w:rsidRDefault="00F564CB" w:rsidP="00F564CB"/>
    <w:p w:rsidR="00F564CB" w:rsidRPr="00D90310" w:rsidRDefault="00D37E92" w:rsidP="00F564CB">
      <w:r w:rsidRPr="00D90310">
        <w:rPr>
          <w:rFonts w:hint="eastAsia"/>
        </w:rPr>
        <w:t>２　分譲</w:t>
      </w:r>
      <w:r w:rsidR="00F564CB" w:rsidRPr="00D90310">
        <w:rPr>
          <w:rFonts w:hint="eastAsia"/>
        </w:rPr>
        <w:t>区画番号</w:t>
      </w:r>
      <w:r w:rsidR="003D0C18" w:rsidRPr="00D90310">
        <w:tab/>
      </w:r>
      <w:r w:rsidR="003D0C18" w:rsidRPr="00D90310">
        <w:tab/>
      </w:r>
    </w:p>
    <w:p w:rsidR="00F564CB" w:rsidRPr="00D90310" w:rsidRDefault="00F564CB" w:rsidP="00F564CB"/>
    <w:p w:rsidR="00F564CB" w:rsidRPr="00D90310" w:rsidRDefault="00F564CB" w:rsidP="00F564CB">
      <w:r w:rsidRPr="00D90310">
        <w:rPr>
          <w:rFonts w:hint="eastAsia"/>
        </w:rPr>
        <w:t>３　分譲地の所在</w:t>
      </w:r>
      <w:r w:rsidR="003D0C18" w:rsidRPr="00D90310">
        <w:tab/>
      </w:r>
      <w:r w:rsidR="003D0C18" w:rsidRPr="00D90310">
        <w:tab/>
      </w:r>
    </w:p>
    <w:p w:rsidR="00F564CB" w:rsidRPr="00D90310" w:rsidRDefault="00F564CB" w:rsidP="00F564CB"/>
    <w:p w:rsidR="00F564CB" w:rsidRPr="00D90310" w:rsidRDefault="00F564CB" w:rsidP="00F564CB">
      <w:r w:rsidRPr="00D90310">
        <w:rPr>
          <w:rFonts w:hint="eastAsia"/>
        </w:rPr>
        <w:t>４　分譲面積</w:t>
      </w:r>
      <w:r w:rsidR="003D0C18" w:rsidRPr="00D90310">
        <w:tab/>
      </w:r>
      <w:r w:rsidR="003D0C18" w:rsidRPr="00D90310">
        <w:tab/>
      </w:r>
      <w:r w:rsidR="003D0C18" w:rsidRPr="00D90310">
        <w:tab/>
      </w:r>
      <w:r w:rsidR="00EB673B" w:rsidRPr="00D90310">
        <w:rPr>
          <w:rFonts w:hint="eastAsia"/>
        </w:rPr>
        <w:t xml:space="preserve">　　　　　　　　　　　　　　　　　</w:t>
      </w:r>
      <w:r w:rsidR="00B20AC6" w:rsidRPr="00D90310">
        <w:rPr>
          <w:rFonts w:hint="eastAsia"/>
        </w:rPr>
        <w:t>㎡</w:t>
      </w:r>
    </w:p>
    <w:p w:rsidR="00F564CB" w:rsidRPr="00D90310" w:rsidRDefault="00F564CB" w:rsidP="00F564CB"/>
    <w:p w:rsidR="00F564CB" w:rsidRPr="00D90310" w:rsidRDefault="00F564CB" w:rsidP="00F564CB"/>
    <w:p w:rsidR="00F564CB" w:rsidRPr="00D90310" w:rsidRDefault="00D37E92" w:rsidP="00D37E92">
      <w:pPr>
        <w:jc w:val="right"/>
      </w:pPr>
      <w:r w:rsidRPr="00D90310">
        <w:rPr>
          <w:rFonts w:hint="eastAsia"/>
        </w:rPr>
        <w:t>以上</w:t>
      </w:r>
    </w:p>
    <w:p w:rsidR="00EB673B" w:rsidRPr="00D90310" w:rsidRDefault="00EB673B" w:rsidP="00F564CB"/>
    <w:p w:rsidR="00F564CB" w:rsidRPr="00D90310" w:rsidRDefault="00F564CB"/>
    <w:p w:rsidR="00F564CB" w:rsidRPr="00D90310" w:rsidRDefault="00F564CB"/>
    <w:p w:rsidR="00E1455B" w:rsidRPr="00D90310" w:rsidRDefault="006A0D05" w:rsidP="00D61A5D">
      <w:pPr>
        <w:jc w:val="center"/>
        <w:rPr>
          <w:sz w:val="22"/>
        </w:rPr>
      </w:pPr>
      <w:r w:rsidRPr="00D90310">
        <w:rPr>
          <w:rFonts w:hint="eastAsia"/>
          <w:sz w:val="22"/>
        </w:rPr>
        <w:lastRenderedPageBreak/>
        <w:t>工場用地</w:t>
      </w:r>
      <w:r w:rsidR="00D61A5D" w:rsidRPr="00D90310">
        <w:rPr>
          <w:rFonts w:hint="eastAsia"/>
          <w:sz w:val="22"/>
        </w:rPr>
        <w:t>売買確約書に関する追補事項</w:t>
      </w:r>
    </w:p>
    <w:p w:rsidR="00D61A5D" w:rsidRPr="00D90310" w:rsidRDefault="00D61A5D" w:rsidP="00D61A5D">
      <w:pPr>
        <w:jc w:val="center"/>
      </w:pPr>
    </w:p>
    <w:p w:rsidR="00E1455B" w:rsidRPr="00D90310" w:rsidRDefault="00E1455B" w:rsidP="00E1455B">
      <w:pPr>
        <w:ind w:leftChars="100" w:left="420" w:hangingChars="100" w:hanging="210"/>
        <w:rPr>
          <w:rFonts w:ascii="ＭＳ 明朝" w:cs="Times New Roman"/>
          <w:color w:val="000000"/>
          <w:spacing w:val="20"/>
        </w:rPr>
      </w:pPr>
      <w:r w:rsidRPr="00D90310">
        <w:rPr>
          <w:rFonts w:hint="eastAsia"/>
          <w:color w:val="000000"/>
        </w:rPr>
        <w:t>第</w:t>
      </w:r>
      <w:r w:rsidRPr="00D90310">
        <w:rPr>
          <w:rFonts w:ascii="ＭＳ 明朝" w:hAnsi="ＭＳ 明朝" w:hint="eastAsia"/>
        </w:rPr>
        <w:t>１</w:t>
      </w:r>
      <w:r w:rsidRPr="00D90310">
        <w:rPr>
          <w:rFonts w:hint="eastAsia"/>
          <w:color w:val="000000"/>
        </w:rPr>
        <w:t>条　工場用地売買確約書（以下「確約書」という。）の</w:t>
      </w:r>
      <w:r w:rsidR="00250EB9" w:rsidRPr="00D90310">
        <w:rPr>
          <w:rFonts w:hint="eastAsia"/>
          <w:color w:val="000000"/>
        </w:rPr>
        <w:t>提出</w:t>
      </w:r>
      <w:r w:rsidRPr="00D90310">
        <w:rPr>
          <w:rFonts w:hint="eastAsia"/>
          <w:color w:val="000000"/>
        </w:rPr>
        <w:t>後から契約の締結前の期間において、〇〇〇〇（以下「甲」という。）が次の各号の一に該当したときは、各務原市土地開発公社（以下「乙」という）は、確約書を</w:t>
      </w:r>
      <w:r w:rsidR="00D61A5D" w:rsidRPr="00D90310">
        <w:rPr>
          <w:rFonts w:hint="eastAsia"/>
          <w:color w:val="000000"/>
        </w:rPr>
        <w:t>失効させ</w:t>
      </w:r>
      <w:r w:rsidRPr="00D90310">
        <w:rPr>
          <w:rFonts w:hint="eastAsia"/>
          <w:color w:val="000000"/>
        </w:rPr>
        <w:t xml:space="preserve">ることができる。　</w:t>
      </w:r>
    </w:p>
    <w:p w:rsidR="00E1455B" w:rsidRPr="00D90310" w:rsidRDefault="00E1455B" w:rsidP="00E1455B">
      <w:pPr>
        <w:rPr>
          <w:rFonts w:ascii="ＭＳ 明朝" w:cs="Times New Roman"/>
          <w:color w:val="000000"/>
          <w:spacing w:val="20"/>
        </w:rPr>
      </w:pPr>
      <w:r w:rsidRPr="00D90310">
        <w:rPr>
          <w:rFonts w:hint="eastAsia"/>
          <w:color w:val="000000"/>
        </w:rPr>
        <w:t xml:space="preserve">　</w:t>
      </w:r>
      <w:r w:rsidRPr="00D90310">
        <w:rPr>
          <w:rFonts w:ascii="ＭＳ 明朝" w:hAnsi="ＭＳ 明朝"/>
          <w:color w:val="000000"/>
        </w:rPr>
        <w:t>(</w:t>
      </w:r>
      <w:r w:rsidRPr="00D90310">
        <w:rPr>
          <w:rFonts w:cs="Times New Roman"/>
          <w:color w:val="000000"/>
        </w:rPr>
        <w:t>1</w:t>
      </w:r>
      <w:r w:rsidRPr="00D90310">
        <w:rPr>
          <w:rFonts w:ascii="ＭＳ 明朝" w:hAnsi="ＭＳ 明朝"/>
          <w:color w:val="000000"/>
        </w:rPr>
        <w:t>)</w:t>
      </w:r>
      <w:r w:rsidRPr="00D90310">
        <w:rPr>
          <w:rFonts w:cs="Times New Roman"/>
          <w:color w:val="000000"/>
        </w:rPr>
        <w:t xml:space="preserve"> </w:t>
      </w:r>
      <w:r w:rsidR="00A21653" w:rsidRPr="00D90310">
        <w:rPr>
          <w:rFonts w:hint="eastAsia"/>
          <w:color w:val="000000"/>
        </w:rPr>
        <w:t>甲が、解散</w:t>
      </w:r>
      <w:r w:rsidRPr="00D90310">
        <w:rPr>
          <w:rFonts w:hint="eastAsia"/>
          <w:color w:val="000000"/>
        </w:rPr>
        <w:t xml:space="preserve">又は営業の譲渡若しくは休廃止したとき。　</w:t>
      </w:r>
    </w:p>
    <w:p w:rsidR="00E1455B" w:rsidRPr="00D90310" w:rsidRDefault="00E1455B" w:rsidP="00E1455B">
      <w:pPr>
        <w:rPr>
          <w:rFonts w:ascii="ＭＳ 明朝" w:cs="Times New Roman"/>
          <w:color w:val="000000"/>
          <w:spacing w:val="20"/>
        </w:rPr>
      </w:pPr>
      <w:r w:rsidRPr="00D90310">
        <w:rPr>
          <w:rFonts w:hint="eastAsia"/>
          <w:color w:val="000000"/>
        </w:rPr>
        <w:t xml:space="preserve">　</w:t>
      </w:r>
      <w:r w:rsidRPr="00D90310">
        <w:rPr>
          <w:rFonts w:ascii="ＭＳ 明朝" w:hAnsi="ＭＳ 明朝"/>
          <w:color w:val="000000"/>
        </w:rPr>
        <w:t>(</w:t>
      </w:r>
      <w:r w:rsidRPr="00D90310">
        <w:rPr>
          <w:rFonts w:cs="Times New Roman"/>
          <w:color w:val="000000"/>
        </w:rPr>
        <w:t>2</w:t>
      </w:r>
      <w:r w:rsidRPr="00D90310">
        <w:rPr>
          <w:rFonts w:ascii="ＭＳ 明朝" w:hAnsi="ＭＳ 明朝"/>
          <w:color w:val="000000"/>
        </w:rPr>
        <w:t>)</w:t>
      </w:r>
      <w:r w:rsidRPr="00D90310">
        <w:rPr>
          <w:rFonts w:cs="Times New Roman"/>
          <w:color w:val="000000"/>
        </w:rPr>
        <w:t xml:space="preserve"> </w:t>
      </w:r>
      <w:r w:rsidRPr="00D90310">
        <w:rPr>
          <w:rFonts w:hint="eastAsia"/>
          <w:color w:val="000000"/>
        </w:rPr>
        <w:t>甲が、強制執行、仮差押、仮処分、滞納処分又は競売の申立てを受けたとき。</w:t>
      </w:r>
    </w:p>
    <w:p w:rsidR="00E1455B" w:rsidRPr="00D90310" w:rsidRDefault="00E1455B" w:rsidP="00CA1357">
      <w:pPr>
        <w:ind w:left="525" w:hangingChars="250" w:hanging="525"/>
        <w:rPr>
          <w:rFonts w:cs="Times New Roman"/>
          <w:color w:val="000000"/>
        </w:rPr>
      </w:pPr>
      <w:r w:rsidRPr="00D90310">
        <w:rPr>
          <w:rFonts w:cs="Times New Roman"/>
          <w:color w:val="000000"/>
        </w:rPr>
        <w:t xml:space="preserve"> </w:t>
      </w:r>
      <w:r w:rsidR="00CA1357" w:rsidRPr="00D90310">
        <w:rPr>
          <w:rFonts w:cs="Times New Roman" w:hint="eastAsia"/>
          <w:color w:val="000000"/>
        </w:rPr>
        <w:t xml:space="preserve"> </w:t>
      </w:r>
      <w:r w:rsidR="00CA1357" w:rsidRPr="00D90310">
        <w:rPr>
          <w:rFonts w:ascii="ＭＳ 明朝" w:hAnsi="ＭＳ 明朝"/>
          <w:color w:val="000000"/>
        </w:rPr>
        <w:t>(</w:t>
      </w:r>
      <w:r w:rsidR="00CA1357" w:rsidRPr="00D90310">
        <w:rPr>
          <w:rFonts w:cs="Times New Roman"/>
          <w:color w:val="000000"/>
        </w:rPr>
        <w:t>3</w:t>
      </w:r>
      <w:r w:rsidR="00CA1357" w:rsidRPr="00D90310">
        <w:rPr>
          <w:rFonts w:ascii="ＭＳ 明朝" w:hAnsi="ＭＳ 明朝"/>
          <w:color w:val="000000"/>
        </w:rPr>
        <w:t>)</w:t>
      </w:r>
      <w:r w:rsidR="00A24108" w:rsidRPr="00D90310">
        <w:rPr>
          <w:rFonts w:ascii="ＭＳ 明朝" w:hAnsi="ＭＳ 明朝" w:hint="eastAsia"/>
          <w:color w:val="000000"/>
        </w:rPr>
        <w:t xml:space="preserve"> </w:t>
      </w:r>
      <w:r w:rsidRPr="00D90310">
        <w:rPr>
          <w:rFonts w:hint="eastAsia"/>
          <w:color w:val="000000"/>
        </w:rPr>
        <w:t>甲に対</w:t>
      </w:r>
      <w:r w:rsidR="00744C93" w:rsidRPr="00D90310">
        <w:rPr>
          <w:rFonts w:hint="eastAsia"/>
          <w:color w:val="000000"/>
        </w:rPr>
        <w:t>し、破産手続又は</w:t>
      </w:r>
      <w:r w:rsidR="00D61A5D" w:rsidRPr="00D90310">
        <w:rPr>
          <w:rFonts w:hint="eastAsia"/>
          <w:color w:val="000000"/>
        </w:rPr>
        <w:t>特別清算の開始の申</w:t>
      </w:r>
      <w:r w:rsidRPr="00D90310">
        <w:rPr>
          <w:rFonts w:hint="eastAsia"/>
          <w:color w:val="000000"/>
        </w:rPr>
        <w:t>立てがあったとき。</w:t>
      </w:r>
    </w:p>
    <w:p w:rsidR="009176C5" w:rsidRPr="00D90310" w:rsidRDefault="00E1455B" w:rsidP="009176C5">
      <w:pPr>
        <w:ind w:left="525" w:hangingChars="250" w:hanging="525"/>
        <w:rPr>
          <w:rFonts w:cs="Times New Roman"/>
          <w:color w:val="000000"/>
        </w:rPr>
      </w:pPr>
      <w:r w:rsidRPr="00D90310">
        <w:rPr>
          <w:rFonts w:cs="Times New Roman"/>
          <w:color w:val="000000"/>
        </w:rPr>
        <w:t xml:space="preserve"> </w:t>
      </w:r>
      <w:r w:rsidR="00CA1357" w:rsidRPr="00D90310">
        <w:rPr>
          <w:rFonts w:cs="Times New Roman"/>
          <w:color w:val="000000"/>
        </w:rPr>
        <w:t xml:space="preserve"> </w:t>
      </w:r>
      <w:r w:rsidR="00CA1357" w:rsidRPr="00D90310">
        <w:rPr>
          <w:rFonts w:ascii="ＭＳ 明朝" w:hAnsi="ＭＳ 明朝"/>
          <w:color w:val="000000"/>
        </w:rPr>
        <w:t>(</w:t>
      </w:r>
      <w:r w:rsidR="00CA1357" w:rsidRPr="00D90310">
        <w:rPr>
          <w:rFonts w:cs="Times New Roman"/>
          <w:color w:val="000000"/>
        </w:rPr>
        <w:t>4</w:t>
      </w:r>
      <w:r w:rsidR="00CA1357" w:rsidRPr="00D90310">
        <w:rPr>
          <w:rFonts w:ascii="ＭＳ 明朝" w:hAnsi="ＭＳ 明朝"/>
          <w:color w:val="000000"/>
        </w:rPr>
        <w:t>)</w:t>
      </w:r>
      <w:r w:rsidR="00A24108" w:rsidRPr="00D90310">
        <w:rPr>
          <w:rFonts w:ascii="ＭＳ 明朝" w:hAnsi="ＭＳ 明朝"/>
          <w:color w:val="000000"/>
        </w:rPr>
        <w:t xml:space="preserve"> </w:t>
      </w:r>
      <w:r w:rsidRPr="00D90310">
        <w:rPr>
          <w:rFonts w:hint="eastAsia"/>
          <w:color w:val="000000"/>
        </w:rPr>
        <w:t>甲が乙に提出した土地の分譲申込書の記載に違反する事実が判明したとき。</w:t>
      </w:r>
    </w:p>
    <w:p w:rsidR="009176C5" w:rsidRPr="00D90310" w:rsidRDefault="009176C5" w:rsidP="009176C5">
      <w:pPr>
        <w:ind w:left="525" w:hangingChars="250" w:hanging="525"/>
        <w:rPr>
          <w:rFonts w:ascii="ＭＳ 明朝" w:hAnsi="ＭＳ 明朝"/>
          <w:color w:val="000000"/>
        </w:rPr>
      </w:pPr>
      <w:r w:rsidRPr="00D90310">
        <w:rPr>
          <w:rFonts w:cs="Times New Roman"/>
          <w:color w:val="000000"/>
        </w:rPr>
        <w:t xml:space="preserve">  </w:t>
      </w:r>
      <w:r w:rsidRPr="00D90310">
        <w:rPr>
          <w:rFonts w:ascii="ＭＳ 明朝" w:hAnsi="ＭＳ 明朝"/>
          <w:color w:val="000000"/>
        </w:rPr>
        <w:t>(</w:t>
      </w:r>
      <w:r w:rsidRPr="00D90310">
        <w:rPr>
          <w:rFonts w:cs="Times New Roman" w:hint="eastAsia"/>
          <w:color w:val="000000"/>
        </w:rPr>
        <w:t>5</w:t>
      </w:r>
      <w:r w:rsidRPr="00D90310">
        <w:rPr>
          <w:rFonts w:ascii="ＭＳ 明朝" w:hAnsi="ＭＳ 明朝"/>
          <w:color w:val="000000"/>
        </w:rPr>
        <w:t xml:space="preserve">) </w:t>
      </w:r>
      <w:r w:rsidRPr="00D90310">
        <w:rPr>
          <w:rFonts w:hint="eastAsia"/>
        </w:rPr>
        <w:t>甲が確約書を提出したにもかかわらず、第1号から第</w:t>
      </w:r>
      <w:r w:rsidR="00F14860" w:rsidRPr="00D90310">
        <w:rPr>
          <w:rFonts w:hint="eastAsia"/>
        </w:rPr>
        <w:t>4</w:t>
      </w:r>
      <w:r w:rsidRPr="00D90310">
        <w:rPr>
          <w:rFonts w:hint="eastAsia"/>
        </w:rPr>
        <w:t>号以外の理由により契約を締結しない</w:t>
      </w:r>
      <w:r w:rsidR="002E0B88" w:rsidRPr="00D90310">
        <w:rPr>
          <w:rFonts w:hint="eastAsia"/>
        </w:rPr>
        <w:t>とき</w:t>
      </w:r>
      <w:r w:rsidRPr="00D90310">
        <w:rPr>
          <w:rFonts w:hint="eastAsia"/>
        </w:rPr>
        <w:t>。</w:t>
      </w:r>
    </w:p>
    <w:p w:rsidR="00E1455B" w:rsidRPr="00D90310" w:rsidRDefault="00E1455B" w:rsidP="009176C5">
      <w:pPr>
        <w:ind w:left="420" w:hangingChars="200" w:hanging="420"/>
        <w:rPr>
          <w:rFonts w:ascii="ＭＳ 明朝" w:cs="Times New Roman"/>
          <w:color w:val="000000"/>
          <w:spacing w:val="20"/>
        </w:rPr>
      </w:pPr>
      <w:r w:rsidRPr="00D90310">
        <w:rPr>
          <w:rFonts w:hint="eastAsia"/>
          <w:color w:val="000000"/>
        </w:rPr>
        <w:t xml:space="preserve">　第</w:t>
      </w:r>
      <w:r w:rsidRPr="00D90310">
        <w:rPr>
          <w:rFonts w:ascii="ＭＳ 明朝" w:hAnsi="ＭＳ 明朝" w:hint="eastAsia"/>
        </w:rPr>
        <w:t>２</w:t>
      </w:r>
      <w:r w:rsidRPr="00D90310">
        <w:rPr>
          <w:rFonts w:hint="eastAsia"/>
          <w:color w:val="000000"/>
        </w:rPr>
        <w:t>条　確約書が前条第４号</w:t>
      </w:r>
      <w:r w:rsidR="009176C5" w:rsidRPr="00D90310">
        <w:rPr>
          <w:rFonts w:hint="eastAsia"/>
          <w:color w:val="000000"/>
        </w:rPr>
        <w:t>又は第５号</w:t>
      </w:r>
      <w:r w:rsidRPr="00D90310">
        <w:rPr>
          <w:rFonts w:hint="eastAsia"/>
          <w:color w:val="000000"/>
        </w:rPr>
        <w:t>に規定する事由により</w:t>
      </w:r>
      <w:r w:rsidR="00D61A5D" w:rsidRPr="00D90310">
        <w:rPr>
          <w:rFonts w:hint="eastAsia"/>
          <w:color w:val="000000"/>
        </w:rPr>
        <w:t>失効</w:t>
      </w:r>
      <w:r w:rsidRPr="00D90310">
        <w:rPr>
          <w:rFonts w:hint="eastAsia"/>
          <w:color w:val="000000"/>
        </w:rPr>
        <w:t>されたときは、入札保証金の１２０％に相当する金額は乙に帰属するものとし、その他の事由により</w:t>
      </w:r>
      <w:r w:rsidR="00D61A5D" w:rsidRPr="00D90310">
        <w:rPr>
          <w:rFonts w:hint="eastAsia"/>
          <w:color w:val="000000"/>
        </w:rPr>
        <w:t>失効</w:t>
      </w:r>
      <w:r w:rsidRPr="00D90310">
        <w:rPr>
          <w:rFonts w:hint="eastAsia"/>
          <w:color w:val="000000"/>
        </w:rPr>
        <w:t>されたときは、入札保証金の全額を甲に返還するものとする。</w:t>
      </w:r>
    </w:p>
    <w:p w:rsidR="00E1455B" w:rsidRPr="00D90310" w:rsidRDefault="00E1455B" w:rsidP="00E1455B">
      <w:pPr>
        <w:pStyle w:val="ad"/>
        <w:adjustRightInd/>
        <w:ind w:firstLineChars="100" w:firstLine="210"/>
        <w:rPr>
          <w:rFonts w:asciiTheme="minorHAnsi" w:eastAsiaTheme="minorEastAsia" w:hAnsiTheme="minorHAnsi" w:cstheme="minorBidi"/>
          <w:kern w:val="2"/>
          <w:sz w:val="21"/>
        </w:rPr>
      </w:pPr>
      <w:r w:rsidRPr="00D90310">
        <w:rPr>
          <w:rFonts w:asciiTheme="minorHAnsi" w:eastAsiaTheme="minorEastAsia" w:hAnsiTheme="minorHAnsi" w:cstheme="minorBidi" w:hint="eastAsia"/>
          <w:kern w:val="2"/>
          <w:sz w:val="21"/>
        </w:rPr>
        <w:t>２　前項により、乙が甲に返還する入札保証金には、利息を付さないものとする。</w:t>
      </w:r>
    </w:p>
    <w:p w:rsidR="000B0F36" w:rsidRPr="00D90310" w:rsidRDefault="000B0F36" w:rsidP="00D61A5D">
      <w:pPr>
        <w:ind w:firstLineChars="100" w:firstLine="210"/>
        <w:rPr>
          <w:rFonts w:ascii="ＭＳ 明朝" w:cs="Times New Roman"/>
          <w:color w:val="000000"/>
          <w:spacing w:val="20"/>
        </w:rPr>
      </w:pPr>
      <w:r w:rsidRPr="00D90310">
        <w:rPr>
          <w:rFonts w:hint="eastAsia"/>
          <w:color w:val="000000"/>
        </w:rPr>
        <w:t>第</w:t>
      </w:r>
      <w:r w:rsidRPr="00D90310">
        <w:rPr>
          <w:rFonts w:ascii="ＭＳ 明朝" w:hAnsi="ＭＳ 明朝" w:hint="eastAsia"/>
          <w:color w:val="000000"/>
        </w:rPr>
        <w:t>３</w:t>
      </w:r>
      <w:r w:rsidRPr="00D90310">
        <w:rPr>
          <w:rFonts w:hint="eastAsia"/>
          <w:color w:val="000000"/>
        </w:rPr>
        <w:t>条　甲は、確約書の提出と同時に印鑑証明書を乙に提出するものとする。</w:t>
      </w:r>
    </w:p>
    <w:p w:rsidR="00E1455B" w:rsidRPr="00D90310" w:rsidRDefault="0024192E" w:rsidP="0024192E">
      <w:pPr>
        <w:ind w:left="420" w:hangingChars="200" w:hanging="420"/>
      </w:pPr>
      <w:r w:rsidRPr="00D90310">
        <w:rPr>
          <w:rFonts w:hint="eastAsia"/>
        </w:rPr>
        <w:t xml:space="preserve">　</w:t>
      </w:r>
    </w:p>
    <w:p w:rsidR="001E37A2" w:rsidRPr="00D90310" w:rsidRDefault="001E37A2" w:rsidP="0024192E">
      <w:pPr>
        <w:ind w:left="420" w:hangingChars="200" w:hanging="420"/>
      </w:pPr>
    </w:p>
    <w:p w:rsidR="00250EB9" w:rsidRDefault="00EB673B" w:rsidP="00EB673B">
      <w:pPr>
        <w:jc w:val="right"/>
      </w:pPr>
      <w:r w:rsidRPr="00D90310">
        <w:rPr>
          <w:rFonts w:hint="eastAsia"/>
        </w:rPr>
        <w:t>以上</w:t>
      </w:r>
      <w:bookmarkStart w:id="0" w:name="_GoBack"/>
      <w:bookmarkEnd w:id="0"/>
    </w:p>
    <w:sectPr w:rsidR="00250E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5B" w:rsidRDefault="00E1455B" w:rsidP="00E1455B">
      <w:r>
        <w:separator/>
      </w:r>
    </w:p>
  </w:endnote>
  <w:endnote w:type="continuationSeparator" w:id="0">
    <w:p w:rsidR="00E1455B" w:rsidRDefault="00E1455B" w:rsidP="00E1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5B" w:rsidRDefault="00E1455B" w:rsidP="00E1455B">
      <w:r>
        <w:separator/>
      </w:r>
    </w:p>
  </w:footnote>
  <w:footnote w:type="continuationSeparator" w:id="0">
    <w:p w:rsidR="00E1455B" w:rsidRDefault="00E1455B" w:rsidP="00E1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AA"/>
    <w:rsid w:val="000602AD"/>
    <w:rsid w:val="000B0F36"/>
    <w:rsid w:val="00107C79"/>
    <w:rsid w:val="00132F5D"/>
    <w:rsid w:val="001A0C1F"/>
    <w:rsid w:val="001E37A2"/>
    <w:rsid w:val="0024192E"/>
    <w:rsid w:val="00250EB9"/>
    <w:rsid w:val="002C024E"/>
    <w:rsid w:val="002C4194"/>
    <w:rsid w:val="002E0B88"/>
    <w:rsid w:val="003D0C18"/>
    <w:rsid w:val="004D4891"/>
    <w:rsid w:val="005104E7"/>
    <w:rsid w:val="005376E9"/>
    <w:rsid w:val="006A0D05"/>
    <w:rsid w:val="006B3963"/>
    <w:rsid w:val="00744C93"/>
    <w:rsid w:val="008630DF"/>
    <w:rsid w:val="009176C5"/>
    <w:rsid w:val="009D30B9"/>
    <w:rsid w:val="009F0891"/>
    <w:rsid w:val="00A120CA"/>
    <w:rsid w:val="00A21653"/>
    <w:rsid w:val="00A24108"/>
    <w:rsid w:val="00B20AC6"/>
    <w:rsid w:val="00C47C23"/>
    <w:rsid w:val="00CA1357"/>
    <w:rsid w:val="00D37E92"/>
    <w:rsid w:val="00D61A5D"/>
    <w:rsid w:val="00D76DAA"/>
    <w:rsid w:val="00D90310"/>
    <w:rsid w:val="00E1455B"/>
    <w:rsid w:val="00E324F6"/>
    <w:rsid w:val="00EB673B"/>
    <w:rsid w:val="00F14860"/>
    <w:rsid w:val="00F564CB"/>
    <w:rsid w:val="00FE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78407059-C24A-4D44-BA13-2E622E9F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64CB"/>
    <w:pPr>
      <w:jc w:val="center"/>
    </w:pPr>
  </w:style>
  <w:style w:type="character" w:customStyle="1" w:styleId="a4">
    <w:name w:val="記 (文字)"/>
    <w:basedOn w:val="a0"/>
    <w:link w:val="a3"/>
    <w:uiPriority w:val="99"/>
    <w:rsid w:val="00F564CB"/>
  </w:style>
  <w:style w:type="paragraph" w:styleId="a5">
    <w:name w:val="Closing"/>
    <w:basedOn w:val="a"/>
    <w:link w:val="a6"/>
    <w:uiPriority w:val="99"/>
    <w:unhideWhenUsed/>
    <w:rsid w:val="00F564CB"/>
    <w:pPr>
      <w:jc w:val="right"/>
    </w:pPr>
  </w:style>
  <w:style w:type="character" w:customStyle="1" w:styleId="a6">
    <w:name w:val="結語 (文字)"/>
    <w:basedOn w:val="a0"/>
    <w:link w:val="a5"/>
    <w:uiPriority w:val="99"/>
    <w:rsid w:val="00F564CB"/>
  </w:style>
  <w:style w:type="paragraph" w:styleId="a7">
    <w:name w:val="Balloon Text"/>
    <w:basedOn w:val="a"/>
    <w:link w:val="a8"/>
    <w:uiPriority w:val="99"/>
    <w:semiHidden/>
    <w:unhideWhenUsed/>
    <w:rsid w:val="00F564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4CB"/>
    <w:rPr>
      <w:rFonts w:asciiTheme="majorHAnsi" w:eastAsiaTheme="majorEastAsia" w:hAnsiTheme="majorHAnsi" w:cstheme="majorBidi"/>
      <w:sz w:val="18"/>
      <w:szCs w:val="18"/>
    </w:rPr>
  </w:style>
  <w:style w:type="paragraph" w:styleId="a9">
    <w:name w:val="header"/>
    <w:basedOn w:val="a"/>
    <w:link w:val="aa"/>
    <w:uiPriority w:val="99"/>
    <w:unhideWhenUsed/>
    <w:rsid w:val="00E1455B"/>
    <w:pPr>
      <w:tabs>
        <w:tab w:val="center" w:pos="4252"/>
        <w:tab w:val="right" w:pos="8504"/>
      </w:tabs>
      <w:snapToGrid w:val="0"/>
    </w:pPr>
  </w:style>
  <w:style w:type="character" w:customStyle="1" w:styleId="aa">
    <w:name w:val="ヘッダー (文字)"/>
    <w:basedOn w:val="a0"/>
    <w:link w:val="a9"/>
    <w:uiPriority w:val="99"/>
    <w:rsid w:val="00E1455B"/>
  </w:style>
  <w:style w:type="paragraph" w:styleId="ab">
    <w:name w:val="footer"/>
    <w:basedOn w:val="a"/>
    <w:link w:val="ac"/>
    <w:uiPriority w:val="99"/>
    <w:unhideWhenUsed/>
    <w:rsid w:val="00E1455B"/>
    <w:pPr>
      <w:tabs>
        <w:tab w:val="center" w:pos="4252"/>
        <w:tab w:val="right" w:pos="8504"/>
      </w:tabs>
      <w:snapToGrid w:val="0"/>
    </w:pPr>
  </w:style>
  <w:style w:type="character" w:customStyle="1" w:styleId="ac">
    <w:name w:val="フッター (文字)"/>
    <w:basedOn w:val="a0"/>
    <w:link w:val="ab"/>
    <w:uiPriority w:val="99"/>
    <w:rsid w:val="00E1455B"/>
  </w:style>
  <w:style w:type="paragraph" w:customStyle="1" w:styleId="ad">
    <w:name w:val="標準(太郎文書スタイル)"/>
    <w:uiPriority w:val="99"/>
    <w:rsid w:val="00E1455B"/>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 </cp:lastModifiedBy>
  <cp:revision>32</cp:revision>
  <cp:lastPrinted>2021-03-26T06:37:00Z</cp:lastPrinted>
  <dcterms:created xsi:type="dcterms:W3CDTF">2021-03-16T03:57:00Z</dcterms:created>
  <dcterms:modified xsi:type="dcterms:W3CDTF">2021-03-28T20:37:00Z</dcterms:modified>
</cp:coreProperties>
</file>